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55D" w:rsidRDefault="001C5728">
      <w:pPr>
        <w:pStyle w:val="20"/>
        <w:shd w:val="clear" w:color="auto" w:fill="auto"/>
        <w:spacing w:after="544" w:line="280" w:lineRule="exact"/>
        <w:ind w:right="140"/>
      </w:pPr>
      <w:r>
        <w:t>Приложение №</w:t>
      </w:r>
      <w:r w:rsidR="00DA2884">
        <w:t>1</w:t>
      </w:r>
      <w:r>
        <w:t>2</w:t>
      </w:r>
    </w:p>
    <w:p w:rsidR="0011755D" w:rsidRDefault="00DA2884">
      <w:pPr>
        <w:pStyle w:val="20"/>
        <w:shd w:val="clear" w:color="auto" w:fill="auto"/>
        <w:spacing w:after="0" w:line="322" w:lineRule="exact"/>
        <w:ind w:left="5520"/>
        <w:jc w:val="both"/>
      </w:pPr>
      <w:r>
        <w:t>УТВЕРЖДАЮ</w:t>
      </w:r>
    </w:p>
    <w:p w:rsidR="0011755D" w:rsidRDefault="001C5728">
      <w:pPr>
        <w:pStyle w:val="20"/>
        <w:shd w:val="clear" w:color="auto" w:fill="auto"/>
        <w:spacing w:after="333" w:line="322" w:lineRule="exact"/>
        <w:ind w:left="5520"/>
        <w:jc w:val="left"/>
      </w:pPr>
      <w:r>
        <w:t>Глава муниципального образования «Шумячский муниципальный округ» Смоленской области</w:t>
      </w:r>
    </w:p>
    <w:p w:rsidR="0011755D" w:rsidRDefault="00DA2884">
      <w:pPr>
        <w:pStyle w:val="20"/>
        <w:shd w:val="clear" w:color="auto" w:fill="auto"/>
        <w:tabs>
          <w:tab w:val="left" w:leader="underscore" w:pos="8467"/>
        </w:tabs>
        <w:spacing w:after="0" w:line="280" w:lineRule="exact"/>
        <w:ind w:left="5520"/>
        <w:jc w:val="both"/>
      </w:pPr>
      <w:r>
        <w:tab/>
        <w:t>О.И. Ильин</w:t>
      </w:r>
    </w:p>
    <w:p w:rsidR="0011755D" w:rsidRDefault="001C5728">
      <w:pPr>
        <w:pStyle w:val="20"/>
        <w:shd w:val="clear" w:color="auto" w:fill="auto"/>
        <w:spacing w:after="632" w:line="280" w:lineRule="exact"/>
        <w:ind w:left="5520"/>
        <w:jc w:val="both"/>
      </w:pPr>
      <w:r>
        <w:t>«</w:t>
      </w:r>
      <w:r w:rsidR="00DA2884">
        <w:t>25 » марта 20</w:t>
      </w:r>
      <w:r>
        <w:t>24</w:t>
      </w:r>
      <w:r w:rsidR="00DA2884">
        <w:t xml:space="preserve"> г.</w:t>
      </w:r>
    </w:p>
    <w:p w:rsidR="0011755D" w:rsidRDefault="00DA2884">
      <w:pPr>
        <w:pStyle w:val="30"/>
        <w:shd w:val="clear" w:color="auto" w:fill="auto"/>
        <w:spacing w:before="0" w:after="0" w:line="280" w:lineRule="exact"/>
      </w:pPr>
      <w:r>
        <w:t>А К Т</w:t>
      </w:r>
    </w:p>
    <w:p w:rsidR="0011755D" w:rsidRDefault="00DA2884">
      <w:pPr>
        <w:pStyle w:val="20"/>
        <w:shd w:val="clear" w:color="auto" w:fill="auto"/>
        <w:spacing w:after="296" w:line="322" w:lineRule="exact"/>
        <w:jc w:val="center"/>
      </w:pPr>
      <w:r>
        <w:t>о выделении к уничтожению документов (дел),</w:t>
      </w:r>
      <w:r>
        <w:br/>
        <w:t>не подлежащих дальнейшему хранению</w:t>
      </w:r>
    </w:p>
    <w:p w:rsidR="0011755D" w:rsidRDefault="00DA2884">
      <w:pPr>
        <w:pStyle w:val="20"/>
        <w:shd w:val="clear" w:color="auto" w:fill="auto"/>
        <w:spacing w:after="0" w:line="326" w:lineRule="exact"/>
        <w:ind w:right="140" w:firstLine="820"/>
        <w:jc w:val="both"/>
      </w:pPr>
      <w:r>
        <w:t>На основании номенклатуры дел № 1 от 01.12.20</w:t>
      </w:r>
      <w:r w:rsidR="001C5728">
        <w:t>10</w:t>
      </w:r>
      <w:r>
        <w:t xml:space="preserve"> </w:t>
      </w:r>
      <w:r>
        <w:t>отобраны к уничтожению как не имеющие научно-исторической ценности и утратившие значение следующие дела: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4"/>
        <w:gridCol w:w="2971"/>
        <w:gridCol w:w="1843"/>
        <w:gridCol w:w="1440"/>
        <w:gridCol w:w="1680"/>
        <w:gridCol w:w="1459"/>
      </w:tblGrid>
      <w:tr w:rsidR="0011755D">
        <w:tblPrEx>
          <w:tblCellMar>
            <w:top w:w="0" w:type="dxa"/>
            <w:bottom w:w="0" w:type="dxa"/>
          </w:tblCellMar>
        </w:tblPrEx>
        <w:trPr>
          <w:trHeight w:hRule="exact" w:val="111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</w:rPr>
              <w:t>Индекс</w:t>
            </w:r>
          </w:p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дела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Заголовок дела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69" w:lineRule="exact"/>
              <w:jc w:val="center"/>
            </w:pPr>
            <w:r>
              <w:rPr>
                <w:rStyle w:val="211pt"/>
              </w:rPr>
              <w:t>Даты дела или крайние даты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20" w:lineRule="exact"/>
              <w:ind w:left="160"/>
              <w:jc w:val="center"/>
            </w:pPr>
            <w:r>
              <w:rPr>
                <w:rStyle w:val="211pt"/>
              </w:rPr>
              <w:t>Кол-во дел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74" w:lineRule="exact"/>
              <w:jc w:val="center"/>
            </w:pPr>
            <w:r>
              <w:rPr>
                <w:rStyle w:val="211pt"/>
              </w:rPr>
              <w:t>Сроки хранения и номера статей по перечню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120" w:line="220" w:lineRule="exact"/>
              <w:jc w:val="center"/>
            </w:pPr>
            <w:r>
              <w:rPr>
                <w:rStyle w:val="211pt"/>
              </w:rPr>
              <w:t>Приме</w:t>
            </w:r>
            <w:r>
              <w:rPr>
                <w:rStyle w:val="211pt"/>
              </w:rPr>
              <w:softHyphen/>
            </w:r>
          </w:p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211pt"/>
              </w:rPr>
              <w:t>чание</w:t>
            </w:r>
          </w:p>
        </w:tc>
      </w:tr>
      <w:tr w:rsidR="0011755D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</w:rPr>
              <w:t>18/1-14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74" w:lineRule="exact"/>
              <w:jc w:val="both"/>
            </w:pPr>
            <w:r>
              <w:rPr>
                <w:rStyle w:val="211pt"/>
              </w:rPr>
              <w:t xml:space="preserve">Разовые пропуска на </w:t>
            </w:r>
            <w:r>
              <w:rPr>
                <w:rStyle w:val="211pt"/>
              </w:rPr>
              <w:t>вынос материальных ценностей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2010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20" w:lineRule="exact"/>
              <w:jc w:val="center"/>
            </w:pPr>
            <w:r>
              <w:rPr>
                <w:rStyle w:val="211pt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755D" w:rsidRDefault="00DA2884" w:rsidP="001C5728">
            <w:pPr>
              <w:pStyle w:val="20"/>
              <w:framePr w:w="10368" w:h="2479" w:hRule="exact" w:wrap="notBeside" w:vAnchor="text" w:hAnchor="text" w:xAlign="center" w:y="6"/>
              <w:shd w:val="clear" w:color="auto" w:fill="auto"/>
              <w:spacing w:after="0" w:line="278" w:lineRule="exact"/>
              <w:jc w:val="center"/>
            </w:pPr>
            <w:r>
              <w:rPr>
                <w:rStyle w:val="211pt"/>
              </w:rPr>
              <w:t>1 год ст. 782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755D" w:rsidRDefault="0011755D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</w:tc>
      </w:tr>
      <w:tr w:rsidR="0011755D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55D" w:rsidRDefault="0011755D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  <w:p w:rsidR="001C5728" w:rsidRDefault="001C5728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  <w:p w:rsidR="001C5728" w:rsidRDefault="001C5728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  <w:p w:rsidR="001C5728" w:rsidRDefault="001C5728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  <w:p w:rsidR="001C5728" w:rsidRDefault="001C5728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55D" w:rsidRDefault="0011755D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55D" w:rsidRDefault="0011755D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55D" w:rsidRDefault="0011755D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755D" w:rsidRDefault="0011755D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755D" w:rsidRDefault="0011755D" w:rsidP="001C5728">
            <w:pPr>
              <w:framePr w:w="10368" w:h="2479" w:hRule="exact" w:wrap="notBeside" w:vAnchor="text" w:hAnchor="text" w:xAlign="center" w:y="6"/>
              <w:rPr>
                <w:sz w:val="10"/>
                <w:szCs w:val="10"/>
              </w:rPr>
            </w:pPr>
          </w:p>
        </w:tc>
      </w:tr>
    </w:tbl>
    <w:p w:rsidR="0011755D" w:rsidRDefault="0011755D" w:rsidP="001C5728">
      <w:pPr>
        <w:framePr w:w="10368" w:h="2479" w:hRule="exact" w:wrap="notBeside" w:vAnchor="text" w:hAnchor="text" w:xAlign="center" w:y="6"/>
        <w:rPr>
          <w:sz w:val="2"/>
          <w:szCs w:val="2"/>
        </w:rPr>
      </w:pPr>
    </w:p>
    <w:p w:rsidR="0011755D" w:rsidRDefault="0011755D">
      <w:pPr>
        <w:rPr>
          <w:sz w:val="2"/>
          <w:szCs w:val="2"/>
        </w:rPr>
      </w:pPr>
    </w:p>
    <w:p w:rsidR="0011755D" w:rsidRDefault="00DA2884">
      <w:pPr>
        <w:pStyle w:val="20"/>
        <w:shd w:val="clear" w:color="auto" w:fill="auto"/>
        <w:spacing w:before="633" w:after="627" w:line="280" w:lineRule="exact"/>
        <w:jc w:val="both"/>
      </w:pPr>
      <w:r>
        <w:t>Итого за 20</w:t>
      </w:r>
      <w:r w:rsidR="001C5728">
        <w:t>20</w:t>
      </w:r>
      <w:r>
        <w:t xml:space="preserve"> год в акт внесено 15 дел</w:t>
      </w:r>
      <w:bookmarkStart w:id="0" w:name="_GoBack"/>
      <w:bookmarkEnd w:id="0"/>
    </w:p>
    <w:p w:rsidR="001C5728" w:rsidRPr="004777AB" w:rsidRDefault="001C5728" w:rsidP="001C5728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Наименование должности                  _________________    ___________________</w:t>
      </w:r>
    </w:p>
    <w:p w:rsidR="001C5728" w:rsidRPr="004777AB" w:rsidRDefault="001C5728" w:rsidP="001C5728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  <w:r w:rsidRPr="004777AB">
        <w:rPr>
          <w:rFonts w:ascii="Times New Roman" w:hAnsi="Times New Roman"/>
          <w:sz w:val="28"/>
          <w:szCs w:val="28"/>
        </w:rPr>
        <w:t>составителя номенклатуры дел                подпись</w:t>
      </w:r>
      <w:r w:rsidRPr="004777AB">
        <w:rPr>
          <w:rFonts w:ascii="Times New Roman" w:hAnsi="Times New Roman"/>
          <w:sz w:val="28"/>
          <w:szCs w:val="28"/>
        </w:rPr>
        <w:tab/>
        <w:t xml:space="preserve"> </w:t>
      </w:r>
      <w:r w:rsidRPr="004777AB">
        <w:rPr>
          <w:rFonts w:ascii="Times New Roman" w:hAnsi="Times New Roman"/>
          <w:sz w:val="28"/>
          <w:szCs w:val="28"/>
        </w:rPr>
        <w:tab/>
        <w:t xml:space="preserve"> Инициалы, фамилия</w:t>
      </w:r>
    </w:p>
    <w:p w:rsidR="001C5728" w:rsidRDefault="001C5728">
      <w:pPr>
        <w:pStyle w:val="20"/>
        <w:shd w:val="clear" w:color="auto" w:fill="auto"/>
        <w:spacing w:after="633" w:line="322" w:lineRule="exact"/>
        <w:ind w:right="8120"/>
        <w:jc w:val="left"/>
      </w:pPr>
    </w:p>
    <w:p w:rsidR="0011755D" w:rsidRDefault="00DA2884">
      <w:pPr>
        <w:pStyle w:val="20"/>
        <w:shd w:val="clear" w:color="auto" w:fill="auto"/>
        <w:spacing w:after="633" w:line="322" w:lineRule="exact"/>
        <w:ind w:right="8120"/>
        <w:jc w:val="left"/>
      </w:pPr>
      <w:r>
        <w:t>СОГЛ</w:t>
      </w:r>
      <w:r w:rsidR="001C5728">
        <w:t>АСОВАНО Протокол ЭК от 15.03.2024</w:t>
      </w:r>
      <w:r>
        <w:t xml:space="preserve"> № 5</w:t>
      </w:r>
    </w:p>
    <w:p w:rsidR="0011755D" w:rsidRDefault="00DA2884">
      <w:pPr>
        <w:pStyle w:val="20"/>
        <w:shd w:val="clear" w:color="auto" w:fill="auto"/>
        <w:spacing w:after="0" w:line="280" w:lineRule="exact"/>
        <w:jc w:val="both"/>
      </w:pPr>
      <w:r>
        <w:t>Документы уничтожены</w:t>
      </w:r>
      <w:r w:rsidR="001C5728">
        <w:t xml:space="preserve">     _________________________</w:t>
      </w:r>
    </w:p>
    <w:p w:rsidR="0011755D" w:rsidRDefault="00DA2884">
      <w:pPr>
        <w:pStyle w:val="40"/>
        <w:shd w:val="clear" w:color="auto" w:fill="auto"/>
        <w:spacing w:before="0" w:line="180" w:lineRule="exact"/>
        <w:ind w:right="240"/>
      </w:pPr>
      <w:r>
        <w:t xml:space="preserve">(подпись </w:t>
      </w:r>
      <w:r>
        <w:t>лица, уничтожившего документы)</w:t>
      </w:r>
    </w:p>
    <w:sectPr w:rsidR="0011755D">
      <w:pgSz w:w="11900" w:h="16840"/>
      <w:pgMar w:top="1343" w:right="405" w:bottom="1343" w:left="11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884" w:rsidRDefault="00DA2884">
      <w:r>
        <w:separator/>
      </w:r>
    </w:p>
  </w:endnote>
  <w:endnote w:type="continuationSeparator" w:id="0">
    <w:p w:rsidR="00DA2884" w:rsidRDefault="00DA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884" w:rsidRDefault="00DA2884"/>
  </w:footnote>
  <w:footnote w:type="continuationSeparator" w:id="0">
    <w:p w:rsidR="00DA2884" w:rsidRDefault="00DA288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1755D"/>
    <w:rsid w:val="0011755D"/>
    <w:rsid w:val="001C5728"/>
    <w:rsid w:val="00DA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A087"/>
  <w15:docId w15:val="{E3500B92-EF09-4D15-8746-EE3FA5F66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60" w:line="0" w:lineRule="atLeas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720"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60" w:line="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ConsNormal">
    <w:name w:val="ConsNormal"/>
    <w:rsid w:val="001C5728"/>
    <w:pPr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bidi="ar-SA"/>
    </w:rPr>
  </w:style>
  <w:style w:type="paragraph" w:styleId="a4">
    <w:name w:val="Balloon Text"/>
    <w:basedOn w:val="a"/>
    <w:link w:val="a5"/>
    <w:uiPriority w:val="99"/>
    <w:semiHidden/>
    <w:unhideWhenUsed/>
    <w:rsid w:val="001C57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572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14</dc:title>
  <dc:subject/>
  <dc:creator>1</dc:creator>
  <cp:keywords/>
  <cp:lastModifiedBy>User</cp:lastModifiedBy>
  <cp:revision>3</cp:revision>
  <cp:lastPrinted>2025-01-22T12:53:00Z</cp:lastPrinted>
  <dcterms:created xsi:type="dcterms:W3CDTF">2025-01-22T12:49:00Z</dcterms:created>
  <dcterms:modified xsi:type="dcterms:W3CDTF">2025-01-22T12:57:00Z</dcterms:modified>
</cp:coreProperties>
</file>